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47" w:rsidRDefault="006C0647">
      <w:pPr>
        <w:pStyle w:val="BodyText2"/>
      </w:pPr>
      <w:r>
        <w:t xml:space="preserve">CLAUSES FOR PURCHASE ORDERS AND BLANKET PURCHASE AGREEMENTS AWARDED BY DOMESTIC CONTRACTING ACTIVITIES  </w:t>
      </w:r>
    </w:p>
    <w:p w:rsidR="006C0647" w:rsidRDefault="006C0647">
      <w:pPr>
        <w:pStyle w:val="BodyText2"/>
      </w:pPr>
      <w:r>
        <w:t xml:space="preserve">(Current thru FAC </w:t>
      </w:r>
      <w:r w:rsidR="00210A06">
        <w:t>2005-</w:t>
      </w:r>
      <w:r w:rsidR="00180EDD">
        <w:t>83; July 2, 2015</w:t>
      </w:r>
      <w:r w:rsidR="00451D51">
        <w:t>)</w:t>
      </w:r>
    </w:p>
    <w:p w:rsidR="006C0647" w:rsidRDefault="006C0647">
      <w:pPr>
        <w:jc w:val="center"/>
        <w:rPr>
          <w:b/>
        </w:rPr>
      </w:pPr>
    </w:p>
    <w:p w:rsidR="006C0647" w:rsidRDefault="006C0647">
      <w:pPr>
        <w:jc w:val="center"/>
        <w:rPr>
          <w:b/>
        </w:rPr>
      </w:pPr>
      <w:r>
        <w:rPr>
          <w:b/>
        </w:rPr>
        <w:t>NON–COMMERCIAL ITEMS</w:t>
      </w:r>
    </w:p>
    <w:p w:rsidR="006C0647" w:rsidRDefault="006C0647">
      <w:pPr>
        <w:jc w:val="center"/>
        <w:rPr>
          <w:b/>
        </w:rPr>
      </w:pPr>
    </w:p>
    <w:p w:rsidR="006C0647" w:rsidRDefault="006C0647">
      <w:pPr>
        <w:pStyle w:val="BodyText"/>
      </w:pPr>
      <w:r>
        <w:t>FAR 52.252</w:t>
      </w:r>
      <w:r>
        <w:noBreakHyphen/>
        <w:t>2 Clauses Incorporated By Reference (FEB 1998)</w:t>
      </w:r>
    </w:p>
    <w:p w:rsidR="006C0647" w:rsidRDefault="006C0647"/>
    <w:p w:rsidR="006C0647" w:rsidRDefault="006C0647">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9" w:history="1">
        <w:r w:rsidR="00DA2D97" w:rsidRPr="00AA65D6">
          <w:rPr>
            <w:rStyle w:val="Hyperlink"/>
          </w:rPr>
          <w:t>http://acquisition.gov/far/index.html</w:t>
        </w:r>
      </w:hyperlink>
    </w:p>
    <w:p w:rsidR="006C0647" w:rsidRDefault="006C0647"/>
    <w:p w:rsidR="006C0647" w:rsidRDefault="006C0647">
      <w:pPr>
        <w:widowControl w:val="0"/>
        <w:autoSpaceDE w:val="0"/>
        <w:autoSpaceDN w:val="0"/>
        <w:adjustRightInd w:val="0"/>
      </w:pPr>
      <w:r>
        <w:t xml:space="preserve">DOSAR clauses may be accessed at: </w:t>
      </w:r>
      <w:hyperlink r:id="rId10" w:history="1">
        <w:r w:rsidR="00DA2D97" w:rsidRPr="00AA65D6">
          <w:rPr>
            <w:rStyle w:val="Hyperlink"/>
          </w:rPr>
          <w:t>http://www.statebuy.state.gov/dosar/dosartoc.htm</w:t>
        </w:r>
      </w:hyperlink>
    </w:p>
    <w:p w:rsidR="006C0647" w:rsidRDefault="006C0647"/>
    <w:p w:rsidR="006C0647" w:rsidRDefault="006C0647"/>
    <w:p w:rsidR="006C0647" w:rsidRDefault="006C0647">
      <w:pPr>
        <w:pStyle w:val="Heading1"/>
      </w:pPr>
      <w:r>
        <w:t>FEDERAL ACQUISITION REGULATION (48 CFR Chapter 1) CLAUSES</w:t>
      </w:r>
      <w:r>
        <w:tab/>
      </w:r>
    </w:p>
    <w:p w:rsidR="006C0647" w:rsidRDefault="006C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6C0647">
        <w:tc>
          <w:tcPr>
            <w:tcW w:w="1440" w:type="dxa"/>
          </w:tcPr>
          <w:p w:rsidR="006C0647" w:rsidRDefault="006C0647">
            <w:pPr>
              <w:jc w:val="center"/>
              <w:rPr>
                <w:b/>
              </w:rPr>
            </w:pPr>
            <w:r>
              <w:rPr>
                <w:b/>
              </w:rPr>
              <w:t>NUMBER</w:t>
            </w:r>
          </w:p>
        </w:tc>
        <w:tc>
          <w:tcPr>
            <w:tcW w:w="5760" w:type="dxa"/>
          </w:tcPr>
          <w:p w:rsidR="006C0647" w:rsidRDefault="006C0647">
            <w:pPr>
              <w:jc w:val="center"/>
              <w:rPr>
                <w:b/>
              </w:rPr>
            </w:pPr>
            <w:r>
              <w:rPr>
                <w:b/>
              </w:rPr>
              <w:t>TITLE</w:t>
            </w:r>
          </w:p>
        </w:tc>
        <w:tc>
          <w:tcPr>
            <w:tcW w:w="1440" w:type="dxa"/>
          </w:tcPr>
          <w:p w:rsidR="006C0647" w:rsidRDefault="006C0647">
            <w:pPr>
              <w:jc w:val="center"/>
              <w:rPr>
                <w:b/>
              </w:rPr>
            </w:pPr>
            <w:r>
              <w:rPr>
                <w:b/>
              </w:rPr>
              <w:t>DATE</w:t>
            </w:r>
          </w:p>
        </w:tc>
      </w:tr>
      <w:tr w:rsidR="006C0647">
        <w:tc>
          <w:tcPr>
            <w:tcW w:w="1440" w:type="dxa"/>
          </w:tcPr>
          <w:p w:rsidR="006C0647" w:rsidRPr="00785C1D" w:rsidRDefault="006C0647">
            <w:r w:rsidRPr="00785C1D">
              <w:t>52.204-7</w:t>
            </w:r>
          </w:p>
        </w:tc>
        <w:tc>
          <w:tcPr>
            <w:tcW w:w="5760" w:type="dxa"/>
          </w:tcPr>
          <w:p w:rsidR="006C0647" w:rsidRDefault="00AE7E05" w:rsidP="00AE7E05">
            <w:r>
              <w:t>System for Awards Management</w:t>
            </w:r>
          </w:p>
        </w:tc>
        <w:tc>
          <w:tcPr>
            <w:tcW w:w="1440" w:type="dxa"/>
          </w:tcPr>
          <w:p w:rsidR="006C0647" w:rsidRDefault="00904DCC">
            <w:r>
              <w:t>APR</w:t>
            </w:r>
            <w:r w:rsidR="00DA7BC1">
              <w:t xml:space="preserve"> 20</w:t>
            </w:r>
            <w:r w:rsidR="009A6CFB">
              <w:t>1</w:t>
            </w:r>
            <w:r>
              <w:t>5</w:t>
            </w:r>
          </w:p>
        </w:tc>
      </w:tr>
      <w:tr w:rsidR="00892401">
        <w:tc>
          <w:tcPr>
            <w:tcW w:w="1440" w:type="dxa"/>
          </w:tcPr>
          <w:p w:rsidR="00892401" w:rsidRPr="00785C1D" w:rsidRDefault="00892401">
            <w:r w:rsidRPr="00785C1D">
              <w:t>52.204-9</w:t>
            </w:r>
          </w:p>
        </w:tc>
        <w:tc>
          <w:tcPr>
            <w:tcW w:w="5760" w:type="dxa"/>
          </w:tcPr>
          <w:p w:rsidR="00892401" w:rsidRDefault="00892401">
            <w:r>
              <w:t>Personal Identity Verification of Contractor Personnel (if order requires contractors to have physical access to a federally-controlled facility or access to a Federal information system)</w:t>
            </w:r>
          </w:p>
        </w:tc>
        <w:tc>
          <w:tcPr>
            <w:tcW w:w="1440" w:type="dxa"/>
          </w:tcPr>
          <w:p w:rsidR="00892401" w:rsidRDefault="00A7091C">
            <w:r>
              <w:t>JAN</w:t>
            </w:r>
            <w:r w:rsidR="00DA7BC1">
              <w:t xml:space="preserve"> 20</w:t>
            </w:r>
            <w:r>
              <w:t>11</w:t>
            </w:r>
          </w:p>
        </w:tc>
      </w:tr>
      <w:tr w:rsidR="006C0647">
        <w:tc>
          <w:tcPr>
            <w:tcW w:w="1440" w:type="dxa"/>
          </w:tcPr>
          <w:p w:rsidR="006C0647" w:rsidRPr="00785C1D" w:rsidRDefault="006C0647">
            <w:r w:rsidRPr="00785C1D">
              <w:t>52.213-2</w:t>
            </w:r>
          </w:p>
        </w:tc>
        <w:tc>
          <w:tcPr>
            <w:tcW w:w="5760" w:type="dxa"/>
          </w:tcPr>
          <w:p w:rsidR="006C0647" w:rsidRDefault="006C0647">
            <w:r>
              <w:t>Invoices (if order is for subscriptions with advance payments)</w:t>
            </w:r>
          </w:p>
        </w:tc>
        <w:tc>
          <w:tcPr>
            <w:tcW w:w="1440" w:type="dxa"/>
          </w:tcPr>
          <w:p w:rsidR="006C0647" w:rsidRDefault="00180EDD">
            <w:r>
              <w:t>JUL 2015</w:t>
            </w:r>
          </w:p>
        </w:tc>
      </w:tr>
      <w:tr w:rsidR="006C0647">
        <w:tc>
          <w:tcPr>
            <w:tcW w:w="1440" w:type="dxa"/>
          </w:tcPr>
          <w:p w:rsidR="006C0647" w:rsidRPr="00785C1D" w:rsidRDefault="006C0647">
            <w:r w:rsidRPr="00785C1D">
              <w:t>52.213-4</w:t>
            </w:r>
          </w:p>
        </w:tc>
        <w:tc>
          <w:tcPr>
            <w:tcW w:w="5760" w:type="dxa"/>
          </w:tcPr>
          <w:p w:rsidR="006C0647" w:rsidRDefault="006C0647">
            <w:r>
              <w:t>Terms and Conditions – Simplified Acquisitions (Other Than Commercial Items)</w:t>
            </w:r>
          </w:p>
        </w:tc>
        <w:tc>
          <w:tcPr>
            <w:tcW w:w="1440" w:type="dxa"/>
          </w:tcPr>
          <w:p w:rsidR="006C0647" w:rsidRPr="00DD473A" w:rsidRDefault="00C5597B" w:rsidP="00EC7F07">
            <w:pPr>
              <w:rPr>
                <w:color w:val="000000"/>
              </w:rPr>
            </w:pPr>
            <w:r>
              <w:rPr>
                <w:color w:val="000000"/>
              </w:rPr>
              <w:t>JUL 201</w:t>
            </w:r>
            <w:r w:rsidR="00180EDD">
              <w:rPr>
                <w:color w:val="000000"/>
              </w:rPr>
              <w:t>5</w:t>
            </w:r>
          </w:p>
        </w:tc>
      </w:tr>
      <w:tr w:rsidR="006C0647">
        <w:tc>
          <w:tcPr>
            <w:tcW w:w="1440" w:type="dxa"/>
          </w:tcPr>
          <w:p w:rsidR="006C0647" w:rsidRPr="00785C1D" w:rsidRDefault="006C0647">
            <w:r w:rsidRPr="00785C1D">
              <w:t>52.217-6</w:t>
            </w:r>
          </w:p>
        </w:tc>
        <w:tc>
          <w:tcPr>
            <w:tcW w:w="5760" w:type="dxa"/>
          </w:tcPr>
          <w:p w:rsidR="006C0647" w:rsidRDefault="006C0647">
            <w:r>
              <w:t>Options for Increased Quantity (if order contains options where the quantity is expressed as a percentage of the basic order quantity or as an additional quantity of a specific line item)</w:t>
            </w:r>
          </w:p>
        </w:tc>
        <w:tc>
          <w:tcPr>
            <w:tcW w:w="1440" w:type="dxa"/>
          </w:tcPr>
          <w:p w:rsidR="006C0647" w:rsidRDefault="006C0647">
            <w:r>
              <w:t>MAR 1989</w:t>
            </w:r>
          </w:p>
        </w:tc>
      </w:tr>
      <w:tr w:rsidR="006C0647">
        <w:tc>
          <w:tcPr>
            <w:tcW w:w="1440" w:type="dxa"/>
          </w:tcPr>
          <w:p w:rsidR="006C0647" w:rsidRPr="00785C1D" w:rsidRDefault="006C0647">
            <w:r w:rsidRPr="00785C1D">
              <w:t>52.217-8</w:t>
            </w:r>
          </w:p>
        </w:tc>
        <w:tc>
          <w:tcPr>
            <w:tcW w:w="5760" w:type="dxa"/>
          </w:tcPr>
          <w:p w:rsidR="006C0647" w:rsidRDefault="006C0647">
            <w:r>
              <w:t>Option to Extend Services (if order is for services and contains options)</w:t>
            </w:r>
          </w:p>
        </w:tc>
        <w:tc>
          <w:tcPr>
            <w:tcW w:w="1440" w:type="dxa"/>
          </w:tcPr>
          <w:p w:rsidR="006C0647" w:rsidRDefault="006C0647">
            <w:r>
              <w:t>NOV 1999</w:t>
            </w:r>
          </w:p>
        </w:tc>
      </w:tr>
      <w:tr w:rsidR="006C0647">
        <w:tc>
          <w:tcPr>
            <w:tcW w:w="1440" w:type="dxa"/>
          </w:tcPr>
          <w:p w:rsidR="006C0647" w:rsidRPr="00785C1D" w:rsidRDefault="006C0647">
            <w:r w:rsidRPr="00785C1D">
              <w:t>52.217-9</w:t>
            </w:r>
          </w:p>
        </w:tc>
        <w:tc>
          <w:tcPr>
            <w:tcW w:w="5760" w:type="dxa"/>
          </w:tcPr>
          <w:p w:rsidR="006C0647" w:rsidRDefault="006C0647">
            <w:r>
              <w:t xml:space="preserve">Option to Extend the Term of the Contract (if order is for services and contains options)  </w:t>
            </w:r>
          </w:p>
          <w:p w:rsidR="006C0647" w:rsidRDefault="006C0647">
            <w:r>
              <w:t xml:space="preserve">Fill-in for paragraph (a):  “the performance period of the order or within 30 days after funds for the option become available, whichever is </w:t>
            </w:r>
            <w:proofErr w:type="gramStart"/>
            <w:r>
              <w:t>later.</w:t>
            </w:r>
            <w:proofErr w:type="gramEnd"/>
            <w:r>
              <w:t xml:space="preserve">”  </w:t>
            </w:r>
          </w:p>
          <w:p w:rsidR="006C0647" w:rsidRDefault="006C0647">
            <w:r>
              <w:t xml:space="preserve">Fill-in for paragraph (c): _________________ </w:t>
            </w:r>
            <w:r>
              <w:rPr>
                <w:i/>
              </w:rPr>
              <w:t>[insert time frame]</w:t>
            </w:r>
          </w:p>
        </w:tc>
        <w:tc>
          <w:tcPr>
            <w:tcW w:w="1440" w:type="dxa"/>
          </w:tcPr>
          <w:p w:rsidR="006C0647" w:rsidRDefault="006C0647">
            <w:r>
              <w:t>MAR 2000</w:t>
            </w:r>
          </w:p>
        </w:tc>
      </w:tr>
      <w:tr w:rsidR="006C0647">
        <w:tc>
          <w:tcPr>
            <w:tcW w:w="1440" w:type="dxa"/>
          </w:tcPr>
          <w:p w:rsidR="006C0647" w:rsidRPr="00785C1D" w:rsidRDefault="006C0647">
            <w:r w:rsidRPr="00785C1D">
              <w:t>52.219-6</w:t>
            </w:r>
          </w:p>
        </w:tc>
        <w:tc>
          <w:tcPr>
            <w:tcW w:w="5760" w:type="dxa"/>
          </w:tcPr>
          <w:p w:rsidR="006C0647" w:rsidRDefault="006C0647">
            <w:r>
              <w:t>Notice of Total Small Business Set-Aside (if order was a total small business set-aside)</w:t>
            </w:r>
          </w:p>
          <w:p w:rsidR="006C0647" w:rsidRDefault="006C0647">
            <w:r>
              <w:t xml:space="preserve">Alternate I (for products in a class for which SBA has waived the </w:t>
            </w:r>
            <w:proofErr w:type="spellStart"/>
            <w:r>
              <w:t>nonmanufacturer</w:t>
            </w:r>
            <w:proofErr w:type="spellEnd"/>
            <w:r>
              <w:t xml:space="preserve"> rule)</w:t>
            </w:r>
          </w:p>
          <w:p w:rsidR="006C0647" w:rsidRDefault="006C0647">
            <w:r>
              <w:t>Alternate II (if FPI was included in the competition)</w:t>
            </w:r>
          </w:p>
        </w:tc>
        <w:tc>
          <w:tcPr>
            <w:tcW w:w="1440" w:type="dxa"/>
          </w:tcPr>
          <w:p w:rsidR="006C0647" w:rsidRDefault="00D6196E">
            <w:r>
              <w:t>NOV 2011</w:t>
            </w:r>
          </w:p>
          <w:p w:rsidR="006C0647" w:rsidRDefault="006C0647"/>
          <w:p w:rsidR="006C0647" w:rsidRDefault="00D6196E">
            <w:r>
              <w:t>NOV 2011</w:t>
            </w:r>
          </w:p>
          <w:p w:rsidR="006C0647" w:rsidRDefault="006C0647"/>
          <w:p w:rsidR="006C0647" w:rsidRDefault="00D6196E">
            <w:r>
              <w:t>NOV 2011</w:t>
            </w:r>
          </w:p>
        </w:tc>
      </w:tr>
      <w:tr w:rsidR="006C0647">
        <w:tc>
          <w:tcPr>
            <w:tcW w:w="1440" w:type="dxa"/>
          </w:tcPr>
          <w:p w:rsidR="006C0647" w:rsidRPr="00785C1D" w:rsidRDefault="006C0647">
            <w:r w:rsidRPr="00785C1D">
              <w:lastRenderedPageBreak/>
              <w:t>52.219-7</w:t>
            </w:r>
          </w:p>
        </w:tc>
        <w:tc>
          <w:tcPr>
            <w:tcW w:w="5760" w:type="dxa"/>
          </w:tcPr>
          <w:p w:rsidR="006C0647" w:rsidRDefault="006C0647">
            <w:r>
              <w:t>Notice of Partial Small Business Set-Aside (if order was a partial small business set-aside)</w:t>
            </w:r>
          </w:p>
          <w:p w:rsidR="006C0647" w:rsidRDefault="006C0647">
            <w:r>
              <w:t xml:space="preserve">Alternate I (for products in a class for which SBA has waived the </w:t>
            </w:r>
            <w:proofErr w:type="spellStart"/>
            <w:r>
              <w:t>nonmanufacturer</w:t>
            </w:r>
            <w:proofErr w:type="spellEnd"/>
            <w:r>
              <w:t xml:space="preserve"> rule)</w:t>
            </w:r>
          </w:p>
          <w:p w:rsidR="006C0647" w:rsidRDefault="006C0647">
            <w:r>
              <w:t>Alternate II (if FPI was included in the competition)</w:t>
            </w:r>
          </w:p>
        </w:tc>
        <w:tc>
          <w:tcPr>
            <w:tcW w:w="1440" w:type="dxa"/>
          </w:tcPr>
          <w:p w:rsidR="006C0647" w:rsidRDefault="006C0647">
            <w:r>
              <w:t>JUN 2003</w:t>
            </w:r>
          </w:p>
          <w:p w:rsidR="006C0647" w:rsidRDefault="006C0647"/>
          <w:p w:rsidR="006C0647" w:rsidRDefault="006C0647">
            <w:r>
              <w:t>OCT 1995</w:t>
            </w:r>
          </w:p>
          <w:p w:rsidR="006C0647" w:rsidRDefault="006C0647"/>
          <w:p w:rsidR="006C0647" w:rsidRDefault="006C0647">
            <w:r>
              <w:t>MAR 2004</w:t>
            </w:r>
          </w:p>
        </w:tc>
      </w:tr>
      <w:tr w:rsidR="006C0647">
        <w:tc>
          <w:tcPr>
            <w:tcW w:w="1440" w:type="dxa"/>
          </w:tcPr>
          <w:p w:rsidR="006C0647" w:rsidRPr="00785C1D" w:rsidRDefault="006C0647">
            <w:r w:rsidRPr="00785C1D">
              <w:t>52.219-27</w:t>
            </w:r>
          </w:p>
        </w:tc>
        <w:tc>
          <w:tcPr>
            <w:tcW w:w="5760" w:type="dxa"/>
          </w:tcPr>
          <w:p w:rsidR="006C0647" w:rsidRDefault="006C0647">
            <w:r>
              <w:t>Notice of Total Service-Disabled Veteran-Owned Small Business Set-Aside (if order was a total SDVOSB set-aside)</w:t>
            </w:r>
          </w:p>
        </w:tc>
        <w:tc>
          <w:tcPr>
            <w:tcW w:w="1440" w:type="dxa"/>
          </w:tcPr>
          <w:p w:rsidR="006C0647" w:rsidRDefault="006A451D">
            <w:r>
              <w:t>NOV 2011</w:t>
            </w:r>
          </w:p>
        </w:tc>
      </w:tr>
      <w:tr w:rsidR="0050516F">
        <w:tc>
          <w:tcPr>
            <w:tcW w:w="1440" w:type="dxa"/>
          </w:tcPr>
          <w:p w:rsidR="0050516F" w:rsidRPr="00785C1D" w:rsidRDefault="0050516F">
            <w:r w:rsidRPr="00785C1D">
              <w:t>52.219-28</w:t>
            </w:r>
          </w:p>
        </w:tc>
        <w:tc>
          <w:tcPr>
            <w:tcW w:w="5760" w:type="dxa"/>
          </w:tcPr>
          <w:p w:rsidR="0050516F" w:rsidRDefault="0050516F">
            <w:r>
              <w:t xml:space="preserve">Post-Award Small Business Program </w:t>
            </w:r>
            <w:proofErr w:type="spellStart"/>
            <w:r>
              <w:t>Rerepresentation</w:t>
            </w:r>
            <w:proofErr w:type="spellEnd"/>
            <w:r>
              <w:t xml:space="preserve"> (if order exceeds the </w:t>
            </w:r>
            <w:proofErr w:type="spellStart"/>
            <w:r>
              <w:t>micropurchase</w:t>
            </w:r>
            <w:proofErr w:type="spellEnd"/>
            <w:r>
              <w:t xml:space="preserve"> threshold and will be performed in the United States or its outlying areas)</w:t>
            </w:r>
          </w:p>
        </w:tc>
        <w:tc>
          <w:tcPr>
            <w:tcW w:w="1440" w:type="dxa"/>
          </w:tcPr>
          <w:p w:rsidR="0050516F" w:rsidRDefault="00904DCC" w:rsidP="007B4ABA">
            <w:r>
              <w:t>APR</w:t>
            </w:r>
            <w:r w:rsidR="0050516F">
              <w:t xml:space="preserve"> 20</w:t>
            </w:r>
            <w:r w:rsidR="006A451D">
              <w:t>1</w:t>
            </w:r>
            <w:r>
              <w:t>5</w:t>
            </w:r>
          </w:p>
        </w:tc>
      </w:tr>
      <w:tr w:rsidR="00514F70">
        <w:tc>
          <w:tcPr>
            <w:tcW w:w="1440" w:type="dxa"/>
          </w:tcPr>
          <w:p w:rsidR="00514F70" w:rsidRPr="00785C1D" w:rsidRDefault="00514F70">
            <w:r w:rsidRPr="00785C1D">
              <w:t>52.222-50</w:t>
            </w:r>
          </w:p>
        </w:tc>
        <w:tc>
          <w:tcPr>
            <w:tcW w:w="5760" w:type="dxa"/>
          </w:tcPr>
          <w:p w:rsidR="00514F70" w:rsidRDefault="00514F70">
            <w:r>
              <w:t xml:space="preserve">Combating Trafficking in Persons </w:t>
            </w:r>
            <w:r>
              <w:br/>
              <w:t>Alternate I  (applies when notified of specific U.S. directives or notices regarding trafficking in persons)</w:t>
            </w:r>
          </w:p>
        </w:tc>
        <w:tc>
          <w:tcPr>
            <w:tcW w:w="1440" w:type="dxa"/>
          </w:tcPr>
          <w:p w:rsidR="00514F70" w:rsidRDefault="00904DCC">
            <w:r>
              <w:t>APR 2015</w:t>
            </w:r>
          </w:p>
        </w:tc>
      </w:tr>
      <w:tr w:rsidR="006C0647">
        <w:tc>
          <w:tcPr>
            <w:tcW w:w="1440" w:type="dxa"/>
          </w:tcPr>
          <w:p w:rsidR="006C0647" w:rsidRPr="00785C1D" w:rsidRDefault="006C0647">
            <w:r w:rsidRPr="00785C1D">
              <w:t>52.223-6</w:t>
            </w:r>
          </w:p>
        </w:tc>
        <w:tc>
          <w:tcPr>
            <w:tcW w:w="5760" w:type="dxa"/>
          </w:tcPr>
          <w:p w:rsidR="006C0647" w:rsidRDefault="006C0647">
            <w:r>
              <w:t>Drug-Free Workplace (if order is with an individual)</w:t>
            </w:r>
          </w:p>
        </w:tc>
        <w:tc>
          <w:tcPr>
            <w:tcW w:w="1440" w:type="dxa"/>
          </w:tcPr>
          <w:p w:rsidR="006C0647" w:rsidRDefault="00904DCC">
            <w:r>
              <w:t>APR 2015</w:t>
            </w:r>
          </w:p>
        </w:tc>
      </w:tr>
      <w:tr w:rsidR="00AE7E05">
        <w:tc>
          <w:tcPr>
            <w:tcW w:w="1440" w:type="dxa"/>
          </w:tcPr>
          <w:p w:rsidR="00785C1D" w:rsidRPr="00785C1D" w:rsidRDefault="00785C1D" w:rsidP="00785C1D">
            <w:r w:rsidRPr="00785C1D">
              <w:t>52.223-17</w:t>
            </w:r>
          </w:p>
          <w:p w:rsidR="00AE7E05" w:rsidRPr="00785C1D" w:rsidRDefault="00AE7E05"/>
        </w:tc>
        <w:tc>
          <w:tcPr>
            <w:tcW w:w="5760" w:type="dxa"/>
          </w:tcPr>
          <w:p w:rsidR="00AE7E05" w:rsidRDefault="00785C1D">
            <w:r>
              <w:t>Affirmative Procurement of EPA-designated Items in Service and Construction Contracts</w:t>
            </w:r>
          </w:p>
        </w:tc>
        <w:tc>
          <w:tcPr>
            <w:tcW w:w="1440" w:type="dxa"/>
          </w:tcPr>
          <w:p w:rsidR="00785C1D" w:rsidRDefault="00785C1D" w:rsidP="00785C1D">
            <w:r>
              <w:t>MAY 2008</w:t>
            </w:r>
          </w:p>
          <w:p w:rsidR="00AE7E05" w:rsidRDefault="00AE7E05"/>
        </w:tc>
      </w:tr>
      <w:tr w:rsidR="000E2BCA">
        <w:tc>
          <w:tcPr>
            <w:tcW w:w="1440" w:type="dxa"/>
          </w:tcPr>
          <w:p w:rsidR="00785C1D" w:rsidRPr="00785C1D" w:rsidRDefault="00785C1D">
            <w:r w:rsidRPr="00785C1D">
              <w:t>52.223-18</w:t>
            </w:r>
          </w:p>
        </w:tc>
        <w:tc>
          <w:tcPr>
            <w:tcW w:w="5760" w:type="dxa"/>
          </w:tcPr>
          <w:p w:rsidR="00785C1D" w:rsidRDefault="00785C1D">
            <w:r>
              <w:t>Encouraging Contractor Policies for Banning Texting while Driving</w:t>
            </w:r>
          </w:p>
        </w:tc>
        <w:tc>
          <w:tcPr>
            <w:tcW w:w="1440" w:type="dxa"/>
          </w:tcPr>
          <w:p w:rsidR="00785C1D" w:rsidRDefault="00785C1D">
            <w:r>
              <w:t>AUG 2011</w:t>
            </w:r>
          </w:p>
        </w:tc>
      </w:tr>
      <w:tr w:rsidR="0031090A">
        <w:tc>
          <w:tcPr>
            <w:tcW w:w="1440" w:type="dxa"/>
          </w:tcPr>
          <w:p w:rsidR="0031090A" w:rsidRPr="00785C1D" w:rsidRDefault="0031090A">
            <w:r w:rsidRPr="00785C1D">
              <w:t>52.226-5</w:t>
            </w:r>
          </w:p>
        </w:tc>
        <w:tc>
          <w:tcPr>
            <w:tcW w:w="5760" w:type="dxa"/>
          </w:tcPr>
          <w:p w:rsidR="0031090A" w:rsidRDefault="0031090A">
            <w:r>
              <w:t>Restrictions on Subcontracting Outside Disaster or Emergency Area (if order is placed under the local set-aside authority)</w:t>
            </w:r>
          </w:p>
        </w:tc>
        <w:tc>
          <w:tcPr>
            <w:tcW w:w="1440" w:type="dxa"/>
          </w:tcPr>
          <w:p w:rsidR="0031090A" w:rsidRDefault="0008562D">
            <w:r>
              <w:t>NOV 2007</w:t>
            </w:r>
          </w:p>
        </w:tc>
      </w:tr>
      <w:tr w:rsidR="006C0647">
        <w:tc>
          <w:tcPr>
            <w:tcW w:w="1440" w:type="dxa"/>
          </w:tcPr>
          <w:p w:rsidR="006C0647" w:rsidRDefault="006C0647">
            <w:r>
              <w:t>52.227-14</w:t>
            </w:r>
          </w:p>
        </w:tc>
        <w:tc>
          <w:tcPr>
            <w:tcW w:w="5760" w:type="dxa"/>
          </w:tcPr>
          <w:p w:rsidR="006C0647" w:rsidRDefault="006C0647">
            <w:r>
              <w:t>Rights in Data – General (if order involves the production, furnishing, or acquiring of data)</w:t>
            </w:r>
          </w:p>
        </w:tc>
        <w:tc>
          <w:tcPr>
            <w:tcW w:w="1440" w:type="dxa"/>
          </w:tcPr>
          <w:p w:rsidR="006C0647" w:rsidRDefault="00904DCC">
            <w:r>
              <w:t>APR 2015</w:t>
            </w:r>
          </w:p>
        </w:tc>
      </w:tr>
      <w:tr w:rsidR="006C0647">
        <w:tc>
          <w:tcPr>
            <w:tcW w:w="1440" w:type="dxa"/>
          </w:tcPr>
          <w:p w:rsidR="006C0647" w:rsidRDefault="006C0647">
            <w:r>
              <w:t>52.227-17</w:t>
            </w:r>
          </w:p>
        </w:tc>
        <w:tc>
          <w:tcPr>
            <w:tcW w:w="5760" w:type="dxa"/>
          </w:tcPr>
          <w:p w:rsidR="006C0647" w:rsidRDefault="006C0647">
            <w:r>
              <w:t>Rights in Data – Special Works (if order is for the compilation or production of data for the Government’s own use)</w:t>
            </w:r>
          </w:p>
        </w:tc>
        <w:tc>
          <w:tcPr>
            <w:tcW w:w="1440" w:type="dxa"/>
          </w:tcPr>
          <w:p w:rsidR="006C0647" w:rsidRDefault="00904DCC">
            <w:r>
              <w:t>APR 2015</w:t>
            </w:r>
          </w:p>
        </w:tc>
      </w:tr>
      <w:tr w:rsidR="006C0647">
        <w:tc>
          <w:tcPr>
            <w:tcW w:w="1440" w:type="dxa"/>
          </w:tcPr>
          <w:p w:rsidR="006C0647" w:rsidRDefault="006C0647">
            <w:r>
              <w:t>52.228-3</w:t>
            </w:r>
          </w:p>
        </w:tc>
        <w:tc>
          <w:tcPr>
            <w:tcW w:w="5760" w:type="dxa"/>
          </w:tcPr>
          <w:p w:rsidR="006C0647" w:rsidRDefault="006C0647">
            <w:r>
              <w:t>Workers’ Compensation Insurance (Defense Base Act) (if order is for services to be performed overseas and contractor employees are covered by Defense Base Act insurance)</w:t>
            </w:r>
          </w:p>
        </w:tc>
        <w:tc>
          <w:tcPr>
            <w:tcW w:w="1440" w:type="dxa"/>
          </w:tcPr>
          <w:p w:rsidR="006C0647" w:rsidRDefault="009C5BEE">
            <w:r>
              <w:t>JUL 2014</w:t>
            </w:r>
          </w:p>
        </w:tc>
      </w:tr>
      <w:tr w:rsidR="006C0647">
        <w:tc>
          <w:tcPr>
            <w:tcW w:w="1440" w:type="dxa"/>
          </w:tcPr>
          <w:p w:rsidR="006C0647" w:rsidRPr="00785C1D" w:rsidRDefault="006C0647">
            <w:r w:rsidRPr="00785C1D">
              <w:t>52.228-4</w:t>
            </w:r>
          </w:p>
        </w:tc>
        <w:tc>
          <w:tcPr>
            <w:tcW w:w="5760" w:type="dxa"/>
          </w:tcPr>
          <w:p w:rsidR="006C0647" w:rsidRDefault="006C0647">
            <w:r>
              <w:t xml:space="preserve">Workers’ Compensation and War-Hazard Insurance Overseas (if order is for services to be performed overseas and contactor employees are </w:t>
            </w:r>
            <w:r>
              <w:rPr>
                <w:u w:val="single"/>
              </w:rPr>
              <w:t>not</w:t>
            </w:r>
            <w:r>
              <w:t xml:space="preserve"> covered by Defense Base Act insurance)</w:t>
            </w:r>
          </w:p>
        </w:tc>
        <w:tc>
          <w:tcPr>
            <w:tcW w:w="1440" w:type="dxa"/>
          </w:tcPr>
          <w:p w:rsidR="006C0647" w:rsidRDefault="006C0647">
            <w:r>
              <w:t>APR 1984</w:t>
            </w:r>
          </w:p>
        </w:tc>
      </w:tr>
      <w:tr w:rsidR="006C0647">
        <w:tc>
          <w:tcPr>
            <w:tcW w:w="1440" w:type="dxa"/>
          </w:tcPr>
          <w:p w:rsidR="006C0647" w:rsidRPr="00785C1D" w:rsidRDefault="006C0647">
            <w:r w:rsidRPr="00785C1D">
              <w:t>52.232-36</w:t>
            </w:r>
          </w:p>
        </w:tc>
        <w:tc>
          <w:tcPr>
            <w:tcW w:w="5760" w:type="dxa"/>
          </w:tcPr>
          <w:p w:rsidR="006C0647" w:rsidRDefault="006C0647">
            <w:r>
              <w:t xml:space="preserve">Payment by Third Party (if payment will be made through the </w:t>
            </w:r>
            <w:proofErr w:type="spellStart"/>
            <w:r>
              <w:t>Governmentwide</w:t>
            </w:r>
            <w:proofErr w:type="spellEnd"/>
            <w:r>
              <w:t xml:space="preserve"> purchase card)</w:t>
            </w:r>
          </w:p>
        </w:tc>
        <w:tc>
          <w:tcPr>
            <w:tcW w:w="1440" w:type="dxa"/>
          </w:tcPr>
          <w:p w:rsidR="006C0647" w:rsidRDefault="005B3151">
            <w:r>
              <w:t>MAY 2014</w:t>
            </w:r>
          </w:p>
        </w:tc>
      </w:tr>
      <w:tr w:rsidR="006C0647">
        <w:tc>
          <w:tcPr>
            <w:tcW w:w="1440" w:type="dxa"/>
          </w:tcPr>
          <w:p w:rsidR="006C0647" w:rsidRPr="00785C1D" w:rsidRDefault="006C0647">
            <w:r w:rsidRPr="00785C1D">
              <w:t>52.233-1</w:t>
            </w:r>
          </w:p>
        </w:tc>
        <w:tc>
          <w:tcPr>
            <w:tcW w:w="5760" w:type="dxa"/>
          </w:tcPr>
          <w:p w:rsidR="006C0647" w:rsidRDefault="006C0647">
            <w:r>
              <w:t>Disputes</w:t>
            </w:r>
          </w:p>
          <w:p w:rsidR="006C0647" w:rsidRDefault="006C0647"/>
        </w:tc>
        <w:tc>
          <w:tcPr>
            <w:tcW w:w="1440" w:type="dxa"/>
          </w:tcPr>
          <w:p w:rsidR="006C0647" w:rsidRDefault="00904DCC">
            <w:r>
              <w:t>APR 2015</w:t>
            </w:r>
          </w:p>
        </w:tc>
      </w:tr>
      <w:tr w:rsidR="006C0647">
        <w:tc>
          <w:tcPr>
            <w:tcW w:w="1440" w:type="dxa"/>
          </w:tcPr>
          <w:p w:rsidR="006C0647" w:rsidRPr="00785C1D" w:rsidRDefault="006C0647">
            <w:r w:rsidRPr="00785C1D">
              <w:t>52.237-2</w:t>
            </w:r>
          </w:p>
        </w:tc>
        <w:tc>
          <w:tcPr>
            <w:tcW w:w="5760" w:type="dxa"/>
          </w:tcPr>
          <w:p w:rsidR="006C0647" w:rsidRDefault="006C0647">
            <w:r>
              <w:t>Protection of Government Buildings, Equipment, and Vegetation (for services to be performed on USG installations)</w:t>
            </w:r>
          </w:p>
        </w:tc>
        <w:tc>
          <w:tcPr>
            <w:tcW w:w="1440" w:type="dxa"/>
          </w:tcPr>
          <w:p w:rsidR="006C0647" w:rsidRDefault="006C0647">
            <w:r>
              <w:t>APR 1984</w:t>
            </w:r>
          </w:p>
        </w:tc>
      </w:tr>
      <w:tr w:rsidR="003703AA">
        <w:tc>
          <w:tcPr>
            <w:tcW w:w="1440" w:type="dxa"/>
          </w:tcPr>
          <w:p w:rsidR="003703AA" w:rsidRPr="00785C1D" w:rsidRDefault="003703AA">
            <w:r w:rsidRPr="00785C1D">
              <w:t>52.237-11</w:t>
            </w:r>
          </w:p>
        </w:tc>
        <w:tc>
          <w:tcPr>
            <w:tcW w:w="5760" w:type="dxa"/>
          </w:tcPr>
          <w:p w:rsidR="003703AA" w:rsidRDefault="003703AA">
            <w:r>
              <w:t>Accepting and Dispensing of $1 Coin (for services that involve business operations conducted in U.S. coin and currency)</w:t>
            </w:r>
          </w:p>
        </w:tc>
        <w:tc>
          <w:tcPr>
            <w:tcW w:w="1440" w:type="dxa"/>
          </w:tcPr>
          <w:p w:rsidR="003703AA" w:rsidRPr="00DD473A" w:rsidRDefault="006C5064">
            <w:pPr>
              <w:rPr>
                <w:color w:val="000000"/>
              </w:rPr>
            </w:pPr>
            <w:r w:rsidRPr="00DD473A">
              <w:rPr>
                <w:color w:val="000000"/>
              </w:rPr>
              <w:t>SEP 2008</w:t>
            </w:r>
          </w:p>
        </w:tc>
      </w:tr>
      <w:tr w:rsidR="006C0647">
        <w:tc>
          <w:tcPr>
            <w:tcW w:w="1440" w:type="dxa"/>
          </w:tcPr>
          <w:p w:rsidR="006C0647" w:rsidRPr="00785C1D" w:rsidRDefault="006C0647">
            <w:r w:rsidRPr="00785C1D">
              <w:t>52.242-17</w:t>
            </w:r>
          </w:p>
        </w:tc>
        <w:tc>
          <w:tcPr>
            <w:tcW w:w="5760" w:type="dxa"/>
          </w:tcPr>
          <w:p w:rsidR="006C0647" w:rsidRDefault="006C0647">
            <w:r>
              <w:t>Government Delay of Work (for supplies)</w:t>
            </w:r>
          </w:p>
        </w:tc>
        <w:tc>
          <w:tcPr>
            <w:tcW w:w="1440" w:type="dxa"/>
          </w:tcPr>
          <w:p w:rsidR="006C0647" w:rsidRDefault="006C0647">
            <w:r>
              <w:t>APR 1984</w:t>
            </w:r>
          </w:p>
        </w:tc>
      </w:tr>
      <w:tr w:rsidR="006C0647">
        <w:tc>
          <w:tcPr>
            <w:tcW w:w="1440" w:type="dxa"/>
          </w:tcPr>
          <w:p w:rsidR="006C0647" w:rsidRDefault="006C0647">
            <w:r>
              <w:lastRenderedPageBreak/>
              <w:t>52.243-1</w:t>
            </w:r>
          </w:p>
        </w:tc>
        <w:tc>
          <w:tcPr>
            <w:tcW w:w="5760" w:type="dxa"/>
          </w:tcPr>
          <w:p w:rsidR="006C0647" w:rsidRDefault="006C0647">
            <w:r>
              <w:t xml:space="preserve">Changes – Fixed Price </w:t>
            </w:r>
          </w:p>
        </w:tc>
        <w:tc>
          <w:tcPr>
            <w:tcW w:w="1440" w:type="dxa"/>
          </w:tcPr>
          <w:p w:rsidR="006C0647" w:rsidRDefault="00904DCC">
            <w:r>
              <w:t>APR 2015</w:t>
            </w:r>
          </w:p>
        </w:tc>
      </w:tr>
      <w:tr w:rsidR="0050516F">
        <w:tc>
          <w:tcPr>
            <w:tcW w:w="1440" w:type="dxa"/>
          </w:tcPr>
          <w:p w:rsidR="0050516F" w:rsidRDefault="0050516F">
            <w:r>
              <w:t>52.245-1</w:t>
            </w:r>
          </w:p>
        </w:tc>
        <w:tc>
          <w:tcPr>
            <w:tcW w:w="5760" w:type="dxa"/>
          </w:tcPr>
          <w:p w:rsidR="0050516F" w:rsidRDefault="0050516F" w:rsidP="0050516F">
            <w:r>
              <w:t>Government Property (if the Department will provide Government property to the contractor for performance)</w:t>
            </w:r>
          </w:p>
        </w:tc>
        <w:tc>
          <w:tcPr>
            <w:tcW w:w="1440" w:type="dxa"/>
          </w:tcPr>
          <w:p w:rsidR="0050516F" w:rsidRDefault="000F50EC">
            <w:r>
              <w:t>APR 201</w:t>
            </w:r>
            <w:r w:rsidR="0082750C">
              <w:t>5</w:t>
            </w:r>
          </w:p>
        </w:tc>
      </w:tr>
      <w:tr w:rsidR="0050516F">
        <w:tc>
          <w:tcPr>
            <w:tcW w:w="1440" w:type="dxa"/>
          </w:tcPr>
          <w:p w:rsidR="0050516F" w:rsidRDefault="0050516F">
            <w:r>
              <w:t>52.247-35</w:t>
            </w:r>
          </w:p>
        </w:tc>
        <w:tc>
          <w:tcPr>
            <w:tcW w:w="5760" w:type="dxa"/>
          </w:tcPr>
          <w:p w:rsidR="0050516F" w:rsidRDefault="0050516F">
            <w:r>
              <w:t>F.o.b. Destination, Within Consignee’s Premises (for supplies requiring inside delivery)</w:t>
            </w:r>
          </w:p>
        </w:tc>
        <w:tc>
          <w:tcPr>
            <w:tcW w:w="1440" w:type="dxa"/>
          </w:tcPr>
          <w:p w:rsidR="0050516F" w:rsidRDefault="0082750C">
            <w:r>
              <w:t>APR 2015</w:t>
            </w:r>
          </w:p>
        </w:tc>
      </w:tr>
    </w:tbl>
    <w:p w:rsidR="006C0647" w:rsidRDefault="006C0647"/>
    <w:p w:rsidR="006C0647" w:rsidRDefault="006C0647"/>
    <w:p w:rsidR="006C0647" w:rsidRDefault="006C0647">
      <w:pPr>
        <w:pStyle w:val="BodyText"/>
      </w:pPr>
      <w:r>
        <w:t>DEPARTMENT OF STATE ACQUISITION REGULATION (48 CFR Chapter 6) CLAUSES</w:t>
      </w:r>
    </w:p>
    <w:p w:rsidR="006C0647" w:rsidRDefault="006C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6C0647">
        <w:tc>
          <w:tcPr>
            <w:tcW w:w="1440" w:type="dxa"/>
          </w:tcPr>
          <w:p w:rsidR="006C0647" w:rsidRDefault="006C0647">
            <w:pPr>
              <w:jc w:val="center"/>
              <w:rPr>
                <w:b/>
              </w:rPr>
            </w:pPr>
            <w:r>
              <w:rPr>
                <w:b/>
              </w:rPr>
              <w:t>NUMBER</w:t>
            </w:r>
          </w:p>
        </w:tc>
        <w:tc>
          <w:tcPr>
            <w:tcW w:w="5760" w:type="dxa"/>
          </w:tcPr>
          <w:p w:rsidR="006C0647" w:rsidRDefault="006C0647">
            <w:pPr>
              <w:jc w:val="center"/>
              <w:rPr>
                <w:b/>
              </w:rPr>
            </w:pPr>
            <w:r>
              <w:rPr>
                <w:b/>
              </w:rPr>
              <w:t>TITLE</w:t>
            </w:r>
          </w:p>
        </w:tc>
        <w:tc>
          <w:tcPr>
            <w:tcW w:w="1440" w:type="dxa"/>
          </w:tcPr>
          <w:p w:rsidR="006C0647" w:rsidRDefault="006C0647">
            <w:pPr>
              <w:jc w:val="center"/>
              <w:rPr>
                <w:b/>
              </w:rPr>
            </w:pPr>
            <w:r>
              <w:rPr>
                <w:b/>
              </w:rPr>
              <w:t>DATE</w:t>
            </w:r>
          </w:p>
        </w:tc>
      </w:tr>
      <w:tr w:rsidR="00F21E01">
        <w:tc>
          <w:tcPr>
            <w:tcW w:w="1440" w:type="dxa"/>
          </w:tcPr>
          <w:p w:rsidR="00F21E01" w:rsidRDefault="00F21E01"/>
        </w:tc>
        <w:tc>
          <w:tcPr>
            <w:tcW w:w="5760" w:type="dxa"/>
          </w:tcPr>
          <w:p w:rsidR="00F21E01" w:rsidRPr="00F21E01" w:rsidRDefault="00F21E01"/>
        </w:tc>
        <w:tc>
          <w:tcPr>
            <w:tcW w:w="1440" w:type="dxa"/>
          </w:tcPr>
          <w:p w:rsidR="00F21E01" w:rsidRDefault="00F21E01"/>
        </w:tc>
      </w:tr>
      <w:tr w:rsidR="006C0647">
        <w:tc>
          <w:tcPr>
            <w:tcW w:w="1440" w:type="dxa"/>
          </w:tcPr>
          <w:p w:rsidR="006C0647" w:rsidRDefault="006C0647">
            <w:r>
              <w:t>652.229-70</w:t>
            </w:r>
          </w:p>
        </w:tc>
        <w:tc>
          <w:tcPr>
            <w:tcW w:w="5760" w:type="dxa"/>
          </w:tcPr>
          <w:p w:rsidR="006C0647" w:rsidRDefault="006C0647">
            <w:r>
              <w:t>Excise Tax Exemption Statement for Contractors Within the United States (for supplies to be delivered to an overseas post by a U.S. contractor)</w:t>
            </w:r>
          </w:p>
        </w:tc>
        <w:tc>
          <w:tcPr>
            <w:tcW w:w="1440" w:type="dxa"/>
          </w:tcPr>
          <w:p w:rsidR="006C0647" w:rsidRDefault="006C0647">
            <w:r>
              <w:t>JUL 1988</w:t>
            </w:r>
          </w:p>
        </w:tc>
      </w:tr>
      <w:tr w:rsidR="006C0647">
        <w:tc>
          <w:tcPr>
            <w:tcW w:w="1440" w:type="dxa"/>
          </w:tcPr>
          <w:p w:rsidR="006C0647" w:rsidRDefault="006C0647">
            <w:r>
              <w:t>652.237-72</w:t>
            </w:r>
          </w:p>
        </w:tc>
        <w:tc>
          <w:tcPr>
            <w:tcW w:w="5760" w:type="dxa"/>
          </w:tcPr>
          <w:p w:rsidR="006C0647" w:rsidRDefault="006C0647">
            <w:r>
              <w:t>Observance of Legal Holidays and Administrative Leave (for services where performance will be on-site in a Department of State facility)</w:t>
            </w:r>
          </w:p>
        </w:tc>
        <w:tc>
          <w:tcPr>
            <w:tcW w:w="1440" w:type="dxa"/>
          </w:tcPr>
          <w:p w:rsidR="006C0647" w:rsidRDefault="006C0647">
            <w:r>
              <w:t>APR 2004</w:t>
            </w:r>
          </w:p>
        </w:tc>
      </w:tr>
      <w:tr w:rsidR="0008562D">
        <w:tc>
          <w:tcPr>
            <w:tcW w:w="1440" w:type="dxa"/>
          </w:tcPr>
          <w:p w:rsidR="0008562D" w:rsidRDefault="0008562D">
            <w:r>
              <w:t>652.239-71</w:t>
            </w:r>
          </w:p>
        </w:tc>
        <w:tc>
          <w:tcPr>
            <w:tcW w:w="5760" w:type="dxa"/>
          </w:tcPr>
          <w:p w:rsidR="0008562D" w:rsidRDefault="0008562D">
            <w:r>
              <w:t>Security Requirements for Unclassified Information Technology Resources (for services that include information technology or services in which the contractor will have physical or electronic access to Department information that directly supports the mission of the Department)</w:t>
            </w:r>
          </w:p>
        </w:tc>
        <w:tc>
          <w:tcPr>
            <w:tcW w:w="1440" w:type="dxa"/>
          </w:tcPr>
          <w:p w:rsidR="0008562D" w:rsidRDefault="0008562D">
            <w:r>
              <w:t>SEP 2007</w:t>
            </w:r>
          </w:p>
        </w:tc>
      </w:tr>
      <w:tr w:rsidR="006C0647">
        <w:tc>
          <w:tcPr>
            <w:tcW w:w="1440" w:type="dxa"/>
          </w:tcPr>
          <w:p w:rsidR="006C0647" w:rsidRDefault="006C0647">
            <w:r>
              <w:t>652.242-70</w:t>
            </w:r>
          </w:p>
        </w:tc>
        <w:tc>
          <w:tcPr>
            <w:tcW w:w="5760" w:type="dxa"/>
          </w:tcPr>
          <w:p w:rsidR="006C0647" w:rsidRDefault="006C0647">
            <w:r>
              <w:t>Contracting Officer’s Representative (if a COR will be named)  Fill for paragraph (b):  “The COR is __________________”</w:t>
            </w:r>
          </w:p>
        </w:tc>
        <w:tc>
          <w:tcPr>
            <w:tcW w:w="1440" w:type="dxa"/>
          </w:tcPr>
          <w:p w:rsidR="006C0647" w:rsidRDefault="006C0647">
            <w:r>
              <w:t>AUG 1999</w:t>
            </w:r>
          </w:p>
        </w:tc>
      </w:tr>
      <w:tr w:rsidR="006C0647">
        <w:tc>
          <w:tcPr>
            <w:tcW w:w="1440" w:type="dxa"/>
          </w:tcPr>
          <w:p w:rsidR="006C0647" w:rsidRDefault="006C0647">
            <w:r>
              <w:t>652.242-72</w:t>
            </w:r>
          </w:p>
        </w:tc>
        <w:tc>
          <w:tcPr>
            <w:tcW w:w="5760" w:type="dxa"/>
          </w:tcPr>
          <w:p w:rsidR="006C0647" w:rsidRDefault="006C0647">
            <w:r>
              <w:t>Shipping Instructions (for supplies to be delivered to an overseas post by a U.S. contractor)</w:t>
            </w:r>
          </w:p>
        </w:tc>
        <w:tc>
          <w:tcPr>
            <w:tcW w:w="1440" w:type="dxa"/>
          </w:tcPr>
          <w:p w:rsidR="006C0647" w:rsidRDefault="006C0647">
            <w:r>
              <w:t>DEC 1994</w:t>
            </w:r>
          </w:p>
        </w:tc>
      </w:tr>
    </w:tbl>
    <w:p w:rsidR="006C0647" w:rsidRDefault="006C0647"/>
    <w:p w:rsidR="00D46189" w:rsidRDefault="006C0647" w:rsidP="00F21E01">
      <w:r>
        <w:t xml:space="preserve">The following clause is provided in full text, and is applicable for orders for services </w:t>
      </w:r>
      <w:r w:rsidR="00F21E01">
        <w:t>that will require contractor employees to perform on-site at a DOS location and/or that require contractor employees to have access to DOS information systems:</w:t>
      </w:r>
    </w:p>
    <w:p w:rsidR="00F21E01" w:rsidRDefault="00F21E01" w:rsidP="00F21E01"/>
    <w:p w:rsidR="00AE7E05" w:rsidRDefault="00AE7E05" w:rsidP="00AE7E05">
      <w:pPr>
        <w:rPr>
          <w:b/>
        </w:rPr>
      </w:pPr>
      <w:r>
        <w:rPr>
          <w:b/>
        </w:rPr>
        <w:t xml:space="preserve">652.204-70    Department of State Personal Identification Card Issuance Procedures </w:t>
      </w:r>
      <w:r>
        <w:rPr>
          <w:b/>
        </w:rPr>
        <w:br/>
        <w:t>(MAY 2011)</w:t>
      </w:r>
    </w:p>
    <w:p w:rsidR="00AE7E05" w:rsidRDefault="00AE7E05" w:rsidP="00AE7E05"/>
    <w:p w:rsidR="00AE7E05" w:rsidRDefault="00AE7E05" w:rsidP="00AE7E05">
      <w:pPr>
        <w:rPr>
          <w:szCs w:val="24"/>
        </w:rPr>
      </w:pPr>
      <w:r>
        <w:rPr>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AE7E05" w:rsidRDefault="00AE7E05" w:rsidP="00AE7E05">
      <w:pPr>
        <w:rPr>
          <w:szCs w:val="24"/>
        </w:rPr>
      </w:pPr>
    </w:p>
    <w:p w:rsidR="00AE7E05" w:rsidRDefault="00AE7E05" w:rsidP="00AE7E05">
      <w:pPr>
        <w:rPr>
          <w:szCs w:val="24"/>
        </w:rPr>
      </w:pPr>
      <w:r>
        <w:rPr>
          <w:szCs w:val="24"/>
        </w:rPr>
        <w:t xml:space="preserve">  (b)  The DOS Personal Identification Card Issuance Procedures may be accessed </w:t>
      </w:r>
      <w:proofErr w:type="gramStart"/>
      <w:r>
        <w:rPr>
          <w:szCs w:val="24"/>
        </w:rPr>
        <w:t xml:space="preserve">at  </w:t>
      </w:r>
      <w:proofErr w:type="gramEnd"/>
      <w:hyperlink r:id="rId11" w:history="1">
        <w:r>
          <w:rPr>
            <w:rStyle w:val="Hyperlink"/>
            <w:szCs w:val="24"/>
          </w:rPr>
          <w:t>http://www.state.gov/m/ds/rls/rpt/c21664.htm</w:t>
        </w:r>
      </w:hyperlink>
      <w:r>
        <w:rPr>
          <w:szCs w:val="24"/>
        </w:rPr>
        <w:t>.</w:t>
      </w:r>
    </w:p>
    <w:p w:rsidR="00AE7E05" w:rsidRDefault="00AE7E05" w:rsidP="00785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bookmarkStart w:id="0" w:name="_GoBack"/>
      <w:bookmarkEnd w:id="0"/>
    </w:p>
    <w:sectPr w:rsidR="00AE7E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06"/>
    <w:rsid w:val="00046099"/>
    <w:rsid w:val="000815D0"/>
    <w:rsid w:val="0008562D"/>
    <w:rsid w:val="000D43C8"/>
    <w:rsid w:val="000E2BCA"/>
    <w:rsid w:val="000F50EC"/>
    <w:rsid w:val="00180EDD"/>
    <w:rsid w:val="00181BA9"/>
    <w:rsid w:val="001B52FD"/>
    <w:rsid w:val="001F7BAA"/>
    <w:rsid w:val="00210A06"/>
    <w:rsid w:val="00215A65"/>
    <w:rsid w:val="00261E6B"/>
    <w:rsid w:val="002A2196"/>
    <w:rsid w:val="002B38B3"/>
    <w:rsid w:val="0031090A"/>
    <w:rsid w:val="003703AA"/>
    <w:rsid w:val="00395E0F"/>
    <w:rsid w:val="003A17E8"/>
    <w:rsid w:val="003C54F4"/>
    <w:rsid w:val="003F5E4C"/>
    <w:rsid w:val="00451D51"/>
    <w:rsid w:val="0047680E"/>
    <w:rsid w:val="004A5CBC"/>
    <w:rsid w:val="004E2E82"/>
    <w:rsid w:val="004E7B8C"/>
    <w:rsid w:val="0050516F"/>
    <w:rsid w:val="00514F70"/>
    <w:rsid w:val="0052034F"/>
    <w:rsid w:val="005B3151"/>
    <w:rsid w:val="006066F6"/>
    <w:rsid w:val="006A451D"/>
    <w:rsid w:val="006C0647"/>
    <w:rsid w:val="006C5064"/>
    <w:rsid w:val="00785C1D"/>
    <w:rsid w:val="007B4ABA"/>
    <w:rsid w:val="00821D15"/>
    <w:rsid w:val="0082750C"/>
    <w:rsid w:val="00892401"/>
    <w:rsid w:val="00904DCC"/>
    <w:rsid w:val="00935BBF"/>
    <w:rsid w:val="00945A24"/>
    <w:rsid w:val="009A6CFB"/>
    <w:rsid w:val="009C1D8B"/>
    <w:rsid w:val="009C5BEE"/>
    <w:rsid w:val="00A516FB"/>
    <w:rsid w:val="00A7091C"/>
    <w:rsid w:val="00A74716"/>
    <w:rsid w:val="00AE7E05"/>
    <w:rsid w:val="00B51721"/>
    <w:rsid w:val="00B70CD1"/>
    <w:rsid w:val="00BC5EE7"/>
    <w:rsid w:val="00C306E6"/>
    <w:rsid w:val="00C321D1"/>
    <w:rsid w:val="00C3364A"/>
    <w:rsid w:val="00C5597B"/>
    <w:rsid w:val="00C55A07"/>
    <w:rsid w:val="00C776DC"/>
    <w:rsid w:val="00D46189"/>
    <w:rsid w:val="00D6196E"/>
    <w:rsid w:val="00D85CC4"/>
    <w:rsid w:val="00DA2D97"/>
    <w:rsid w:val="00DA7BC1"/>
    <w:rsid w:val="00DD473A"/>
    <w:rsid w:val="00E31AEB"/>
    <w:rsid w:val="00EC7F07"/>
    <w:rsid w:val="00EE5C57"/>
    <w:rsid w:val="00F00CC3"/>
    <w:rsid w:val="00F21E01"/>
    <w:rsid w:val="00F7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BodyText2">
    <w:name w:val="Body Text 2"/>
    <w:basedOn w:val="Normal"/>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BodyText2">
    <w:name w:val="Body Text 2"/>
    <w:basedOn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gov/m/ds/rls/rpt/c21664.htm" TargetMode="External"/><Relationship Id="rId5" Type="http://schemas.openxmlformats.org/officeDocument/2006/relationships/styles" Target="styles.xml"/><Relationship Id="rId10" Type="http://schemas.openxmlformats.org/officeDocument/2006/relationships/hyperlink" Target="http://www.statebuy.state.gov/dosar/dosartoc.htm" TargetMode="External"/><Relationship Id="rId4" Type="http://schemas.openxmlformats.org/officeDocument/2006/relationships/customXml" Target="../customXml/item4.xml"/><Relationship Id="rId9" Type="http://schemas.openxmlformats.org/officeDocument/2006/relationships/hyperlink" Target="http://acquisition.gov/f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21827355a1a4149d13110fc743550aeb">
  <xsd:schema xmlns:xsd="http://www.w3.org/2001/XMLSchema" xmlns:xs="http://www.w3.org/2001/XMLSchema" xmlns:p="http://schemas.microsoft.com/office/2006/metadata/properties" xmlns:ns2="56e9c070-6643-4709-91db-fa11df267e70" targetNamespace="http://schemas.microsoft.com/office/2006/metadata/properties" ma:root="true" ma:fieldsID="d0a116c7498dccd86703b944bb361ad6" ns2:_="">
    <xsd:import namespace="56e9c070-6643-4709-91db-fa11df267e70"/>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 xmlns="56e9c070-6643-4709-91db-fa11df267e70">Non-Commercial Item</Value>
    </Sub_x0020_Category>
    <Order0 xmlns="56e9c070-6643-4709-91db-fa11df267e70">01</Order0>
    <Audience xmlns="56e9c070-6643-4709-91db-fa11df267e70"/>
    <Description0 xmlns="56e9c070-6643-4709-91db-fa11df267e70">CLAUSES FOR PURCHASE ORDERS AND BLANKET PURCHASE AGREEMENTS AWARDED BY DOMESTIC CONTRACTING ACTIVITIES</Description0>
    <Category xmlns="56e9c070-6643-4709-91db-fa11df267e70">
      <Value xmlns="56e9c070-6643-4709-91db-fa11df267e70">Purchase Orders</Value>
    </Category>
    <Document_x0020_Type xmlns="56e9c070-6643-4709-91db-fa11df267e70">
      <Value xmlns="56e9c070-6643-4709-91db-fa11df267e70">Policy</Value>
    </Document_x0020_Type>
  </documentManagement>
</p:properties>
</file>

<file path=customXml/itemProps1.xml><?xml version="1.0" encoding="utf-8"?>
<ds:datastoreItem xmlns:ds="http://schemas.openxmlformats.org/officeDocument/2006/customXml" ds:itemID="{BC04A5F5-65E7-4173-8FF5-4AD1633B8494}">
  <ds:schemaRefs>
    <ds:schemaRef ds:uri="http://schemas.microsoft.com/sharepoint/v3/contenttype/forms"/>
  </ds:schemaRefs>
</ds:datastoreItem>
</file>

<file path=customXml/itemProps2.xml><?xml version="1.0" encoding="utf-8"?>
<ds:datastoreItem xmlns:ds="http://schemas.openxmlformats.org/officeDocument/2006/customXml" ds:itemID="{A3169F65-EE19-4291-9186-5227356E2787}">
  <ds:schemaRefs>
    <ds:schemaRef ds:uri="http://schemas.microsoft.com/office/2006/metadata/longProperties"/>
  </ds:schemaRefs>
</ds:datastoreItem>
</file>

<file path=customXml/itemProps3.xml><?xml version="1.0" encoding="utf-8"?>
<ds:datastoreItem xmlns:ds="http://schemas.openxmlformats.org/officeDocument/2006/customXml" ds:itemID="{7FB79653-2A80-4B2B-988C-6A3E1B99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D4185-9B31-4DD9-9937-35E65405F37B}">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56e9c070-6643-4709-91db-fa11df267e70"/>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Purchase Order Clauses for Domestic Contracting Activities (FAC 2005-73-75)</vt:lpstr>
    </vt:vector>
  </TitlesOfParts>
  <Company>US Department of State</Company>
  <LinksUpToDate>false</LinksUpToDate>
  <CharactersWithSpaces>6678</CharactersWithSpaces>
  <SharedDoc>false</SharedDoc>
  <HLinks>
    <vt:vector size="18" baseType="variant">
      <vt:variant>
        <vt:i4>4325467</vt:i4>
      </vt:variant>
      <vt:variant>
        <vt:i4>6</vt:i4>
      </vt:variant>
      <vt:variant>
        <vt:i4>0</vt:i4>
      </vt:variant>
      <vt:variant>
        <vt:i4>5</vt:i4>
      </vt:variant>
      <vt:variant>
        <vt:lpwstr>http://www.state.gov/m/ds/rls/rpt/c21664.htm</vt:lpwstr>
      </vt:variant>
      <vt:variant>
        <vt:lpwstr/>
      </vt:variant>
      <vt:variant>
        <vt:i4>5505048</vt:i4>
      </vt:variant>
      <vt:variant>
        <vt:i4>3</vt:i4>
      </vt:variant>
      <vt:variant>
        <vt:i4>0</vt:i4>
      </vt:variant>
      <vt:variant>
        <vt:i4>5</vt:i4>
      </vt:variant>
      <vt:variant>
        <vt:lpwstr>http://www.statebuy.state.gov/dosar/dosartoc.htm</vt:lpwstr>
      </vt:variant>
      <vt:variant>
        <vt:lpwstr/>
      </vt:variant>
      <vt:variant>
        <vt:i4>4784134</vt:i4>
      </vt:variant>
      <vt:variant>
        <vt:i4>0</vt:i4>
      </vt:variant>
      <vt:variant>
        <vt:i4>0</vt:i4>
      </vt:variant>
      <vt:variant>
        <vt:i4>5</vt:i4>
      </vt:variant>
      <vt:variant>
        <vt:lpwstr>http://acquisition.gov/far/index.html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Clauses for Domestic Contracting Activities (FAC 2005-73-75)</dc:title>
  <dc:subject>SAP Clauses</dc:subject>
  <dc:creator>LatvanasBA</dc:creator>
  <cp:lastModifiedBy>Covington, Peter J</cp:lastModifiedBy>
  <cp:revision>4</cp:revision>
  <dcterms:created xsi:type="dcterms:W3CDTF">2015-07-31T13:55:00Z</dcterms:created>
  <dcterms:modified xsi:type="dcterms:W3CDTF">2015-08-04T09:04:00Z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ies>
</file>